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3" w:rsidRPr="009217B6" w:rsidRDefault="006E7AC3" w:rsidP="006E7AC3">
      <w:pPr>
        <w:keepNext/>
        <w:keepLines/>
        <w:spacing w:before="480" w:after="0"/>
        <w:jc w:val="both"/>
        <w:outlineLvl w:val="0"/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</w:pPr>
      <w:bookmarkStart w:id="0" w:name="_Toc31366936"/>
      <w:r w:rsidRPr="009217B6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>Prevenc</w:t>
      </w:r>
      <w:bookmarkStart w:id="1" w:name="_GoBack"/>
      <w:bookmarkEnd w:id="1"/>
      <w:r w:rsidRPr="009217B6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>e záškoláctví</w:t>
      </w:r>
      <w:bookmarkEnd w:id="0"/>
      <w:r w:rsidRPr="009217B6">
        <w:rPr>
          <w:rFonts w:eastAsiaTheme="majorEastAsia" w:cs="Times New Roman"/>
          <w:b/>
          <w:bCs/>
          <w:sz w:val="32"/>
          <w:szCs w:val="28"/>
          <w:u w:val="single"/>
          <w:lang w:eastAsia="cs-CZ"/>
        </w:rPr>
        <w:t xml:space="preserve"> </w:t>
      </w:r>
    </w:p>
    <w:p w:rsidR="006E7AC3" w:rsidRPr="006E7AC3" w:rsidRDefault="006E7AC3" w:rsidP="006E7AC3">
      <w:pPr>
        <w:rPr>
          <w:rFonts w:eastAsiaTheme="minorEastAsia" w:cs="Times New Roman"/>
          <w:lang w:eastAsia="cs-CZ"/>
        </w:rPr>
      </w:pPr>
    </w:p>
    <w:p w:rsidR="006E7AC3" w:rsidRPr="009217B6" w:rsidRDefault="006E7AC3" w:rsidP="006E7A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>Postup pro preventivní kroky je následující: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Dobu a způsob uvolnění žáka ze školního vyučování stanoví školní řád. V případě podezření z nevěrohodnosti dokladu potvrzujícího důvod nepřítomnosti žáka, se může ředitel školy v dané věci obrátit na zákonného zástupce nezletilého žáka, nebo požádat o spolupráci věcně příslušný správní orgán.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Školní docházku (omluvenou a neomluvenou nepřítomnost) žáků své třídy eviduje třídní učitel.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Na prevenci záškoláctví se podílí třídní učitel, výchovný poradce a školní metodik prevence ve spolupráci s ostatními učiteli a zákonnými zástupci žáka. </w:t>
      </w:r>
    </w:p>
    <w:p w:rsidR="006E7AC3" w:rsidRPr="009217B6" w:rsidRDefault="006E7AC3" w:rsidP="006E7A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i/>
          <w:sz w:val="28"/>
          <w:lang w:eastAsia="cs-CZ"/>
        </w:rPr>
      </w:pPr>
      <w:r w:rsidRPr="009217B6">
        <w:rPr>
          <w:rFonts w:eastAsiaTheme="minorEastAsia" w:cs="Times New Roman"/>
          <w:b/>
          <w:i/>
          <w:sz w:val="28"/>
          <w:lang w:eastAsia="cs-CZ"/>
        </w:rPr>
        <w:t xml:space="preserve">Součástí prevence je: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pravidelné zpracovávání dokumentace o absenci žáků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součinnost se zákonnými zástupci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analýza příčin záškoláctví žáků včetně přijetí příslušných opatření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>výchovné pohovory s žáky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spolupráce se školním psychologem a institucemi pedagogicko-psychologického poradenství </w:t>
      </w:r>
    </w:p>
    <w:p w:rsidR="006E7AC3" w:rsidRPr="009217B6" w:rsidRDefault="006E7AC3" w:rsidP="006E7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eastAsiaTheme="minorEastAsia" w:cs="Times New Roman"/>
          <w:sz w:val="28"/>
          <w:lang w:eastAsia="cs-CZ"/>
        </w:rPr>
      </w:pPr>
      <w:r w:rsidRPr="009217B6">
        <w:rPr>
          <w:rFonts w:eastAsiaTheme="minorEastAsia" w:cs="Times New Roman"/>
          <w:sz w:val="28"/>
          <w:lang w:eastAsia="cs-CZ"/>
        </w:rPr>
        <w:t xml:space="preserve">konání výchovných komisí ve škole </w:t>
      </w:r>
    </w:p>
    <w:p w:rsidR="003718D8" w:rsidRPr="00CB70F4" w:rsidRDefault="006E7AC3" w:rsidP="00CB70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sz w:val="24"/>
        </w:rPr>
      </w:pPr>
      <w:r w:rsidRPr="00CB70F4">
        <w:rPr>
          <w:rFonts w:eastAsiaTheme="minorEastAsia" w:cs="Times New Roman"/>
          <w:sz w:val="28"/>
          <w:lang w:eastAsia="cs-CZ"/>
        </w:rPr>
        <w:t>spolupráce s orgány sociálně-právní ochrany dětí apod.</w:t>
      </w:r>
    </w:p>
    <w:sectPr w:rsidR="003718D8" w:rsidRPr="00CB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46D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3"/>
    <w:rsid w:val="003718D8"/>
    <w:rsid w:val="006E7AC3"/>
    <w:rsid w:val="009217B6"/>
    <w:rsid w:val="009806BF"/>
    <w:rsid w:val="00CB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5</cp:revision>
  <dcterms:created xsi:type="dcterms:W3CDTF">2021-03-04T10:15:00Z</dcterms:created>
  <dcterms:modified xsi:type="dcterms:W3CDTF">2021-03-05T10:43:00Z</dcterms:modified>
</cp:coreProperties>
</file>